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12 vom 20. März 2026</w:t>
      </w:r>
    </w:p>
    <w:p>
      <w:r>
        <w:t>BE Verwaltungsgericht, 2026-03-20, DE</w:t>
      </w:r>
    </w:p>
    <w:p>
      <w:r>
        <w:rPr>
          <w:b/>
        </w:rPr>
        <w:t xml:space="preserve">Quelle: </w:t>
      </w:r>
      <w:r>
        <w:t>https://mcp.opencaselaw.ch/entscheid/be_verwaltungsgericht_100 2024 12</w:t>
      </w:r>
    </w:p>
    <w:p>
      <w:r>
        <w:t>FR: BE_VERWALTUNGSGERICHT 100 2024 12 du 20 mars 2026</w:t>
      </w:r>
    </w:p>
    <w:p>
      <w:r>
        <w:t>IT: BE_VERWALTUNGSGERICHT 100 2024 12 del 20 marzo 2026</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durch den angefochtenen Entscheid besonders berührt und habe ein schutzwürdiges Interesse an dessen Aufhebung oder Ände- rung (Art. 79 Abs. 1 VRPG). Die Bestimmungen über Form und Frist sind eingehalten (Art. 81 Abs. 1 i.V.m. Art. 32 VRPG). Auf die Beschwerde ist ein- zutreten.</w:t>
      </w:r>
    </w:p>
    <w:p>
      <w:r>
        <w:rPr>
          <w:b/>
        </w:rPr>
        <w:t>E. 1.2</w:t>
      </w:r>
    </w:p>
    <w:p>
      <w:r>
        <w:t>Das Verwaltungsgericht überprüft den angefochtenen Entscheid auf Rechtsverletzungen hin (Art. 80 Bst. a und b VRPG).</w:t>
      </w:r>
    </w:p>
    <w:p>
      <w:r>
        <w:t>Urteil des Verwaltungsgerichts des Kantons Bern vom 24.02.2026, Nr. 100.2024.12U, Seite 5</w:t>
      </w:r>
    </w:p>
    <w:p>
      <w:r>
        <w:rPr>
          <w:b/>
        </w:rPr>
        <w:t>E. 2</w:t>
      </w:r>
    </w:p>
    <w:p>
      <w:r>
        <w:t>In der Sache ist strittig, ob die SID den Familiennachzug des Beschwerde- führers zu Recht verweigert hat.</w:t>
      </w:r>
    </w:p>
    <w:p>
      <w:r>
        <w:rPr>
          <w:b/>
        </w:rPr>
        <w:t>E. 2.1</w:t>
      </w:r>
    </w:p>
    <w:p>
      <w:r>
        <w:t>Der frühere Aufenthalt des Beschwerdeführers wurde mit dem Ent- scheid der EG Biel vom 16. Juni 2011 rechtskräftig beendet (Akten EG Biel Band I 5C pag. 266-263; vorne Bst. A). Zudem hat das SEM (vormals BFM) ein nachträglich bis zum 30. Mai 2023 befristetes Einreiseverbot für die Schweiz und das Gebiet des Fürstentums Liechtenstein sowie das ganze Schengener Gebiet gegen den Beschwerdeführer verhängt (Akten SEM 5D pag. 91-90, 184-182; vorne Bst. A). Am 1. Juli 2013 wurde er bedingt aus dem Strafvollzug entlassen und verliess gleichentags die Schweiz (Akten EG Biel Band I 5C pag. 274 und 344; Akten SEM 5D pag. 152, 146-144; vorne Bst. A). Seither hat der Beschwerdeführer in der Schweiz kein Aufenthalts- recht mehr. Am 27. August 2012, während des Strafvollzugs, heiratete er die niederlassungsberechtigte Beschwerdeführerin, mit der er einen 2005 gebo- renen Sohn hat (Akten EG Biel Band I 5C pag. 307-305; vorne Bst. A). Die eheliche Beziehung und die Vater-Sohn-Beziehung wurden seit der Ausreise des Beschwerdeführers besuchsweise, brieflich und mittels der üblichen elektronischen Kontaktmittel gepflegt (vgl. hinten E. 2.3 und 4.2). Am 5. No- vember 2021 hat der Beschwerdeführer ein Gesuch um Aufenthaltsbewilli- gung zwecks Familiennachzugs (Ehegattin) gestellt (Akten SEM 5D pag. 301-299; vorne Bst. B). Damit geht es hier nicht um das Wiederaufleben der früheren Bewilligung, sondern um eine neue Bewilligung. Diese setzt vor- aus, dass im Zeitpunkt ihrer Erteilung die dannzumal geltenden Bewilli- gungsvoraussetzungen erfüllt sind (vgl. BGer 2C_237/2025 vom 9.5.2025 E. 3.3; VGE 2022/374 vom 9.8.2024 E. 2.1).</w:t>
      </w:r>
    </w:p>
    <w:p>
      <w:r>
        <w:rPr>
          <w:b/>
        </w:rPr>
        <w:t>E. 2.2</w:t>
      </w:r>
    </w:p>
    <w:p>
      <w:r>
        <w:t>Als Ehemann einer Ausländerin mit Niederlassungsbewilligung kommt dem Beschwerdeführer grundsätzlich ein Aufenthaltsanspruch nach Art. 43 des Bundesgesetzes vom 16. Dezember 2005 über die Ausländerin- nen und Ausländer und über die Integration (Ausländer- und Integrationsge- setz, AIG; SR 142.20) zu (vgl. angefochtener Entscheid E. 2.1 und 2.4; Be- schwerde S. 5). Der Anspruch auf Familiennachzug erlischt jedoch unter an- derem, wenn Widerrufsgründe nach Art. 62 AIG vorliegen (Art. 51 Abs. 2 Bst. b AIG). Der Beschwerdeführer wurde am 29. September 2010 von der</w:t>
      </w:r>
    </w:p>
    <w:p>
      <w:r>
        <w:t>Urteil des Verwaltungsgerichts des Kantons Bern vom 24.02.2026, Nr. 100.2024.12U, Seite 6 Cour d’assises des Kantons Neuchâtel zu einer mehrjährigen Freiheitsstrafe verurteilt (vorne Bst. A und hinten E. 3.1.1). Er hat damit den Widerrufsgrund nach Art. 62 Abs. 1 Bst. b AIG gesetzt. Sein Anspruch auf Familiennachzug ist damit grundsätzlich erloschen (vgl. BGer 2C_394/2022 vom 31.5.2023 E. 4.1, 2C_714/2020 vom 25.11.2020 E. 3.1; BVR 2015 S. 391 E. 3.2; VGE 2022/374 vom 9.8.2024 E. 2.2).</w:t>
      </w:r>
    </w:p>
    <w:p>
      <w:r>
        <w:rPr>
          <w:b/>
        </w:rPr>
        <w:t>E. 2.3</w:t>
      </w:r>
    </w:p>
    <w:p>
      <w:r>
        <w:t>Verfügt eine ausländische Person über nahe Verwandte mit einem gefestigten Anwesenheitsrecht in der Schweiz und wird die intakte familiäre Beziehung tatsächlich gelebt, kann es Art. 8 der Europäischen Menschen- rechtskonvention (EMRK; SR 0.101) bzw. Art. 13 Abs. 1 der Bundesverfas- sung (BV; SR 101) verletzen, wenn ihr die Anwesenheit und damit das Fa- milienleben vereitelt wird, soweit die intakten, engen persönlichen und fami- liären Beziehungen der Familienmitglieder nicht problemlos andernorts ge- lebt werden können (BGE 144 II 1 E. 6.1, 142 II 35 E. 6.1; BGer 2C_344/2023 vom 6.2.2024 E. 3.2; VGE 2022/374 vom 9.8.2024 E. 2.3; vgl. auch BVR 2015 S. 394 E. 4.1). – Die eheliche Beziehung der Be- schwerdeführenden fällt grundsätzlich in den Schutzbereich der erwähnten Garantien. Zwar haben sie seit der Eheschliessung nur rund drei Monate einen gemeinsamen Haushalt geführt (während des Wohn- und Arbeitsex- ternats des Beschwerdeführers, vgl. Akten EG Biel Band I 5C pag. 329; Ak- ten SEM 5D pag. 135-132). Zuvor lebten sie nach eigenen Angaben aber im Konkubinat, aktenkundig von März 2003 bis Februar 2006 in einer gemein- samen Wohnung (Akten EG Biel Band I 5C pag. 72-71, 76), worauf der Be- schwerdeführer an die Adresse seines Vaters umgezogen war (Akten EG Biel Band I 5C pag. 90; Nachbarliegenschaft). Im Verfahren der Neuprüfung eines Aufenthaltsrechts setzte die EG Biel zwar Fragezeichen an den fortbe- stehenden Ehewillen, stellte letztlich aber wie später die SID nicht ernsthaft in Frage, dass die 2012 geschlossene Ehe seit der Ausreise des Beschwer- deführers im Rahmen des Möglichen gelebt wurde (vgl. Verfügung vom 16.3.2023 E. 2.1, in Akten EG Biel Band II 5B pag. 80 ff., sowie Vernehmlas- sung an die SID, in Akten SID 5A pag. 25 ff.; angefochtener Entscheid E. 2.1, 2.4, 4.2 f.). In Bezug auf den Sohn können die Beschwerdeführenden aus dem Recht auf Familienleben nichts (mehr) zu ihren Gunsten ableiten: Er fällt als nunmehr volljährige Person nicht mehr in den Schutzbereich von Art. 8 EMRK, da insoweit das Alter des Kindes im heutigen Zeitpunkt ent-</w:t>
      </w:r>
    </w:p>
    <w:p>
      <w:r>
        <w:t>Urteil des Verwaltungsgerichts des Kantons Bern vom 24.02.2026, Nr. 100.2024.12U, Seite 7 scheidend ist und ein besonderes Abhängigkeitsverhältnis zum Beschwer- deführer weder geltend gemacht noch ersichtlich ist (vgl. statt vieler BGE 145 I 227 E. 3.1 mit Hinweisen [Pra 109/2020 Nr. 11]; VGE 2023/49 vom 31.7.2024 E. 4.5; vgl. auch hinten E. 4.3). Auf Weiterungen zur verlang- ten Beurteilung des Familiennachzugs nach den Verhältnissen im Zeitpunkt des (ersten) Gesuchs vom 16. Dezember 2019 des damals minderjährigen Sohnes (Akten EG Biel Band II 5B pag. 14; vgl. vorne Bst. B) wegen angeb- licher Verfahrensverschleppung (Beschwerde S. 9 f.) kann angesichts des Ausgangs des Verfahrens verzichtet werden.</w:t>
      </w:r>
    </w:p>
    <w:p>
      <w:r>
        <w:rPr>
          <w:b/>
        </w:rPr>
        <w:t>E. 2.4</w:t>
      </w:r>
    </w:p>
    <w:p>
      <w:r>
        <w:t>Eine frühere strafrechtliche Verurteilung verunmöglicht die Erteilung einer (neuen) Aufenthaltsbewilligung grundsätzlich nicht ein für alle Mal. So- weit die Person, gegen die eine Entfernungs- oder Fernhaltemassnahme er- griffen worden ist, weiterhin oder neu in den Kreis der nach Art. 42 ff. AIG anspruchsberechtigten Personen fällt und es ihren hier anwesenden nahen Angehörigen nicht zumutbar ist, ihr ins Heimatland zu folgen und dort das Familienleben zu pflegen, ist eine Neubeurteilung angezeigt, wenn sie sich seit der Verurteilung bzw. Strafverbüssung bewährt und sich für eine ange- messene Dauer in ihrer Heimat klaglos verhalten hat, sodass eine Integration in die hiesigen Verhältnisse nunmehr absehbar und eine allfällige Rückfall- gefahr vernachlässigbar erscheint. Das öffentliche Interesse an der Gefah- renabwehr verliert an Bedeutung, soweit die Entfernungs- oder Fernhalte- massnahme gegen die fehlbare Person ergriffen, durchgesetzt und für eine der Schwere der Tat angemessene Zeitdauer aufrechterhalten wurde. Hat der Betroffene sich zwischenzeitlich nichts mehr zuschulden kommen lassen und geht von ihm keine Gefahr mehr für die öffentliche Sicherheit und Ord- nung aus, besteht in der Regel kein genügender Grund mehr, das Familien- leben unter diesem Titel zu beschränken. Der Zeitablauf, verbunden mit ei- ner Deliktsfreiheit, kann mithin dazu führen, dass die Interessenabwägung anders auszufallen hat als im Zeitpunkt der strafrechtlichen Verurteilung, der Entlassung aus dem Strafvollzug oder der Rechtskraft des Widerrufsent- scheids (BGE 139 II 121 E. 6.3 [Pra 103/2014 Nr. 1]; BGer 2C_525/2023 vom 19.6.2024 E. 4.3.1 f. mit weiteren Hinweisen). Hat sich die betroffene ausländische Person während fünf Jahren (im Ausland) bewährt, ist es re- gelmässig angezeigt, den Anspruch auf Familiennachzug unabhängig vom Bestehen eines längeren Einreiseverbots neu zu prüfen (zum Ganzen</w:t>
      </w:r>
    </w:p>
    <w:p>
      <w:r>
        <w:t>Urteil des Verwaltungsgerichts des Kantons Bern vom 24.02.2026, Nr. 100.2024.12U, Seite 8 BVR 2015 S. 391 E. 4.2 mit Hinweisen; VGE 2022/374 vom 9.8.2024 E. 2.4; vgl. auch BGer 2C_525/2023 vom 19.6.2024 E. 4.3.3, 2C_394/2022 vom 31.5.2023 E. 3.2 f.). – Im vorliegenden Fall sind seit dem Strafurteil vom 29. September 2010 über 15 Jahre vergangen, das Einreiseverbot lief Mitte 2023 aus (vgl. vorne E. 2.1). Der Beschwerdeführer hat die Schweiz vor rund 12 ½ Jahren verlassen und die Beziehung zur Ehefrau und zum Sohn über die Landesgrenze hinaus gepflegt (vgl. vorne E. 2.1 und hinten E. 4.2). Zu Recht schloss die SID, dass es sich rechtfertigt, den Anspruch auf Familien- nachzug neu zu prüfen (vgl. angefochtener Entscheid E. 2.4; ferner hinten E. 4.4).</w:t>
      </w:r>
    </w:p>
    <w:p>
      <w:r>
        <w:rPr>
          <w:b/>
        </w:rPr>
        <w:t>E. 2.5</w:t>
      </w:r>
    </w:p>
    <w:p>
      <w:r>
        <w:t>Besteht ein Anspruch auf Neubeurteilung, heisst dies nicht, dass die neue Bewilligung auch erteilt werden muss. Die Gründe, die zum Widerruf geführt haben, verlieren ihre Bedeutung grundsätzlich nicht; die Behörde hat vielmehr eine neue umfassende Interessenabwägung vorzunehmen, in wel- cher der Zeitablauf seit dem ersten Widerruf in Relation gesetzt wird zum allenfalls nach wie vor bestehenden öffentlichen Interesse an der Fernhal- tung. Dabei kann es nicht darum gehen, wie im Rahmen eines erstmaligen Entscheids frei zu prüfen, ob die Voraussetzungen für die Bewilligungsertei- lung erfüllt sind. Vielmehr ist massgebend, ob sich die Umstände seit dem früheren Widerruf in rechtserheblicher Weise derart verändert haben, dass ein anderes Ergebnis im Bewilligungsverfahren ernstlich in Betracht zu zie- hen ist (vgl. BGE 136 II 177 E. 2.2.1; BGer 2C_525/2023 vom 19.6.2024 E. 4.3.4, 2C_394/2022 vom 31.5.2023 E. 3.3). Zu berücksichtigen ist die Ge- samtheit der rechtswesentlichen Umstände im Einzelfall, namentlich die Schwere des Verschuldens, das Verhalten gegenüber der öffentlichen Ord- nung und Sicherheit im Allgemeinen, die Rückfallgefahr, die Aufenthalts- dauer bzw. Integration des Betroffenen im Land sowie die Dauer der Fern- haltung, sowie die der betroffenen Person und ihrer Familie drohenden Nachteile. Mit Blick auf den Zeitablauf ist namentlich bei der prognostischen Einschätzung des Rückfallrisikos nach Art und Ausmass der möglichen Rechtsgüterverletzung zu differenzieren: Je schwerer diese wiegt, desto höhere Anforderungen sind an das Fehlen einer Rückfallgefahr zu stellen. Je länger ein Straftäter umgekehrt deliktsfrei gelebt hat, umso eher lässt sich ihm wieder Vertrauen entgegenbringen und kann sich die Annahme recht- fertigen, dass es zu keinen weiteren (schweren) Straftaten mehr kommen</w:t>
      </w:r>
    </w:p>
    <w:p>
      <w:r>
        <w:t>Urteil des Verwaltungsgerichts des Kantons Bern vom 24.02.2026, Nr. 100.2024.12U, Seite 9 wird (BGer 2C_344/2023 vom 6.2.2024 E. 3.4, 2C_409/2017 vom 2.8.2018 E. 4.5 f.; VGE 2022/374 vom 9.8.2024 E. 2.5; zum Ganzen auch BVR 2015 S. 391 E. 4.4 mit Hinweisen). Bei schweren Straftaten, wozu auch Drogen- delikte aus rein finanziellen Motiven gelten, muss ausländerrechtlich selbst ein relativ geringes Rückfallrisiko nicht hingenommen werden, da von sol- chen Straftaten potenziell eine Gefahr für die Gesellschaft ausgeht (BGE 139 I 145 E. 2.5, 139 I 31 E. 2.3.2; BVR 2011 S. 289 E. 5.3.1; VGE 2022/374 vom 9.8.2024 E. 3.2.1). Da Art. 5 Anhang I des Freizügig- keitsabkommens (FZA; SR 0.142.112.681) hier nicht anwendbar ist, ist keine gegenwärtige und schwere Gefährdung im Sinn dieser Bestimmung verlangt und dürfen auch generalpräventive Überlegungen in die Interessenabwä- gung einfliessen (vgl. BGE 136 II 5 E. 4.2; BVR 2013 S. 543 E. 4.4.1).</w:t>
      </w:r>
    </w:p>
    <w:p>
      <w:r>
        <w:rPr>
          <w:b/>
        </w:rPr>
        <w:t>E. 3</w:t>
      </w:r>
    </w:p>
    <w:p>
      <w:r>
        <w:t>Einzugehen ist zunächst auf die öffentlichen Interessen an der Fernhaltung des Beschwerdeführers von der Schweiz.</w:t>
      </w:r>
    </w:p>
    <w:p>
      <w:r>
        <w:rPr>
          <w:b/>
        </w:rPr>
        <w:t>E. 3.1</w:t>
      </w:r>
    </w:p>
    <w:p>
      <w:r>
        <w:t>Zur Straffälligkeit des Beschwerdeführers ergibt sich Folgendes:</w:t>
      </w:r>
    </w:p>
    <w:p>
      <w:r>
        <w:rPr>
          <w:b/>
        </w:rPr>
        <w:t>E. 3.1.1</w:t>
      </w:r>
    </w:p>
    <w:p>
      <w:r>
        <w:t>Der Beschwerdeführer wurde ab 2004 mehrfach straffällig: Mit Urteil vom 16. Mai 2007 verurteilte ihn die Gerichtspräsidentin des Gerichtskrei- ses II Biel-Nidau wegen fährlässiger Tötung (begangen am 17.9.2004) zu einer bedingten Geldstrafe von 20 Tagessätzen mit einer Probezeit von zwei Jahren und einer Busse von Fr. 2'000.-- (Akten EG Biel Band I 5C pag. 92-91). Noch in der Probezeit wurde der Beschwerdeführer zwischen 2007 und 2009 erneut mehrfach straffällig und verurteilt: Am 22. September 2008 vom Untersuchungsrichteramt I Berner Jura-Seeland wegen Führens eines Motorfahrzeuges ohne Führerausweis, Überschreitens der signalisier- ten Höchstgeschwindigkeit, Nichtanzeigens von Richtungsänderungen und Nichtmitführens des Fahrzeugausweises (begangen am 3.9.2008) zu einer Busse von Fr. 900.-- (Akten EG Biel Band I 5C pag. 99) und am 29. Septem- ber 2010 von der Cour d’assises des Kantons Neuchâtel wegen des bereits erwähnten Anlassdelikts zu einer Freiheitsstrafe von 5 ½ Jahren; diese Ver- urteilung betraf Widerhandlungen gegen das Betäubungsmittelgesetz (mehr-</w:t>
      </w:r>
    </w:p>
    <w:p>
      <w:r>
        <w:t>Urteil des Verwaltungsgerichts des Kantons Bern vom 24.02.2026, Nr. 100.2024.12U, Seite 10 fach begangen, qualifizierte Menge, bandenmässig begangen), grobe Ver- letzung der Verkehrsregeln, Fahren ohne Führerausweis, andere Wider- handlungen gegen das Strassenverkehrsgesetz, Beschäftigung von Auslän- derinnen und Ausländern ohne Bewilligung sowie Verletzung des Abstim- mungs- und Wahlgeheimnisses (begangen zwischen November 2007 und 2009) – es wurde eine Gesamtstrafe unter Widerruf des Strafaufschubs gemäss dem Urteil vom 16. Mai 2007 ausgefällt (Akten EG Biel Band I 5C pag.189-157, Dispositiv pag. 158; Akten SID 5A1 Beilage 1 zur Eingabe vom 20.7.2023). Diese Verurteilung führte zum Widerruf der Niederlassungsbe- willigung und der Erteilung eines Einreiseverbots (vgl. vorne Bst. A und E. 2.1). Mit Strafbefehl vom 15. Januar 2019 wurde der Beschwerdeführer schliesslich von der Staatsanwaltschaft Basel-Landschaft wegen rechtswid- riger Einreise und rechtswidrigen Aufenthalts (mehrfach begangen zwischen 27.8.-10.9.2018) zu einer Busse von Fr. 800.-- verurteilt (Akten SEM 5D pag. 273-272).</w:t>
      </w:r>
    </w:p>
    <w:p>
      <w:r>
        <w:rPr>
          <w:b/>
        </w:rPr>
        <w:t>E. 3.1.2</w:t>
      </w:r>
    </w:p>
    <w:p>
      <w:r>
        <w:t>Ausgangspunkt der Beurteilung des öffentlichen Interesses ist das Verschulden, welches die betroffene Person mit der längerfristigen Freiheits- strafe auf sich geladen hat, im vorliegenden Fall die Verurteilung des Be- schwerdeführers wegen Widerhandlungen gegen das Betäubungsmittelge- setz (vgl. E. 3.1.1 hiervor). Die Schwere des Verschuldens bemisst sich re- gelmässig nach der Höhe der vom Strafgericht verhängten Strafe (BGE 134 II 10 E. 4.2 [Pra 97/2008 Nr. 87]; BVR 2013 S. 543 E. 4.2).</w:t>
      </w:r>
    </w:p>
    <w:p>
      <w:r>
        <w:rPr>
          <w:b/>
        </w:rPr>
        <w:t>E. 3.1.3</w:t>
      </w:r>
    </w:p>
    <w:p>
      <w:r>
        <w:t>Der Vorinstanz ist zuzustimmen, dass mit Blick auf die ausgespro- chene Freiheitsstrafe von 5 ½ Jahren aus fremdenpolizeilicher Sicht auch noch heute auf einen sehr schweren Verstoss gegen die schweizerische Rechtsordnung zu schliessen ist (angefochtener Entscheid E. 3.1 f.), zumal das Bundesgericht bei Drogendelikten eine strenge Praxis verfolgt (BGE 139 I 145 E. 2.3, 2.5 und 3.4). Es ist denn auch nicht bestritten, dass der Beschwerdeführer durch sein Handeln die Gesundheit vieler Menschen in Gefahr gebracht hat – mithin ein besonders hochwertiges Rechtsgut ver- letzt oder gefährdet hatte. Die Beschwerdeführenden rügen einzig, die Vorinstanz trage «zur Güterabwägung unsachliche bzw. […] unbedeutende Argumente vor», wie seine anfangs fehlende Kooperation im Strafverfahren, die Begehung als Mittäter einer Bande, die Grösse der Region usw. (Be-</w:t>
      </w:r>
    </w:p>
    <w:p>
      <w:r>
        <w:t>Urteil des Verwaltungsgerichts des Kantons Bern vom 24.02.2026, Nr. 100.2024.12U, Seite 11 schwerde S. 6). Allerdings durfte die Vorinstanz zur Feststellung der Schwere des Verschuldens entgegen der Kritik ohne weiteres auf die Ta- tumstände und das Verhalten in der Strafuntersuchung zurückgreifen, da diese Faktoren die vorgenommene Strafzumessung veranschaulichen und den Hintergrund der hohen Freiheitsstrafe deutlich machen. Auch der Hin- weis der Vorinstanz auf die durch den Beschwerdeführer begangene schwere Verkehrsregelverletzung ist nicht zu beanstanden (angefochtener Entscheid E. 3.1), wurde dieses Delikt doch im Urteil, welches Anlass zum Entzug der Niederlassungsbewilligung war, bei der Strafzumessung berück- sichtigt und abgeurteilt (vgl. vorne E. 3.1.1). Schliesslich handelt es sich beim Verstoss gegen Art. 19 Abs. 2 des Bundesgesetzes vom 3. Oktober 1951 über die Betäubungsmittel und die psychotropen Stoffe (Betäubungsmittel- gesetz, BetmG; SR 812.121) um eine sog. Anlasstat gemäss Art. 66a Abs. 1 Bst. o des Schweizerischen Strafgesetzbuches (StGB; SR 311.0), die grundsätzlich zu einer obligatorischen Landesverweisung führt. Auch wenn diese Bestimmung hier nicht direkt anwendbar ist, unterstreicht sie doch die Schwere der Gesetzesverletzung und ist den darin enthaltenen verfassungs- rechtlichen Wertungen (Art. 121 Abs. 3 Bst. a BV) insoweit Rechnung zu tra- gen, als dies zu keinem Widerspruch zu übergeordnetem Recht führt (statt vieler BGE 139 I 31 E. 2.3.2). Entgegen der Beschwerde liegt darin keine Verletzung des Rückwirkungsverbots, weil die verfassungsrechtliche Wer- tung lediglich zur Einschätzung des ausländerrechtlichen Verschuldens her- angezogen wird (ebenso VGE 2022/374 vom 9.8.2024 E. 3.1.2). Dass die Taten länger zurückliegen, abgeurteilt sind, der Beschwerdeführer die Strafe verbüsst hat und das Einreiseverbot abgelaufen ist (Beschwerde S. 6), än- dert an dieser Beurteilung nichts. Nach dem Gesagten teilt das Verwaltungs- gericht die Auffassung der Vorinstanz, dass weiterhin von einem schweren Verschulden des Beschwerdeführers auszugehen ist.</w:t>
      </w:r>
    </w:p>
    <w:p>
      <w:r>
        <w:rPr>
          <w:b/>
        </w:rPr>
        <w:t>E. 3.1.4</w:t>
      </w:r>
    </w:p>
    <w:p>
      <w:r>
        <w:t>Die Praxis tendiert zur Zurückhaltung bei der Neuerteilung von Auf- enthaltsbewilligungen, wenn den Straftaten, die zum Widerruf der (früheren) Bewilligung geführt haben, ein schweres Verschulden zugrunde liegt (zu die- sem Grundsatz zuletzt etwa BGer 2C_367/2025 vom 28.1.2026 E. 4.2.5). So hat das Bundesgericht im Urteil 2C_36/2009 vom 20. Oktober 2009 die Ver- weigerung der (Wieder-)Erteilung einer Aufenthaltsbewilligung für den Ehe- mann (serbischer Staatsangehöriger) einer niedergelassenen Landsfrau</w:t>
      </w:r>
    </w:p>
    <w:p>
      <w:r>
        <w:t>Urteil des Verwaltungsgerichts des Kantons Bern vom 24.02.2026, Nr. 100.2024.12U, Seite 12 (zwei minderjährige Kinder) bestätigt, dessen Bewilligung aufgrund einer Verurteilung zu einer siebenjährigen Freiheitsstrafe wegen Widerhandlung gegen das Betäubungsmittelgesetz widerrufen worden war. Gegen den Be- troffenen war eine Einreisesperre auf unbestimmte Zeit verfügt worden, wel- che später wiedererwägungsweise aufgehoben wurde. Im Zeitpunkt des ver- waltungsgerichtlichen Urteils waren seit Deliktsbegehung knapp 15 Jahre, seit der Verurteilung fast zwölf Jahre, seit Entlassung aus dem Strafvollzug gut zehn Jahre und seit der Ausschaffung über acht Jahre vergangen. Das Urteil 2C_935/2017 vom 17. Mai 2018 betraf einen mit einer Schweizerin ver- heirateten montenegrinischen Staatsangehörigen (zwei minderjährige Kin- der), der unter anderem wegen Drogentransports zu vier Jahren Freiheits- strafe verurteilt worden war. Im Zeitpunkt des Verwaltungsgerichtsurteils wa- ren seit Deliktsbegehung rund sieben Jahre vergangen. Das Bundesgericht bestätigte die Verweigerung der (Wieder-)Erteilung einer Aufenthaltsbewilli- gung, stellte dem Betroffenen aber eine Erteilung in rund zwei Jahren (Som- mer 2019) in Aussicht, sollte er sich weiterhin bewähren. Das Verwaltungs- gericht hat in VGE 2020/242 vom 15. Februar 2021 erkannt, dass einem we- gen Betäubungsmitteldelinquenz zu einer Freiheitsstrafe von 32 Monate ver- urteilten serbischen Staatsangehörigen nach Zeitablauf von rund 13 Jahren seit Tatbegehung und 10-jähriger Fernhaltung von der Schweiz (seit zweiter Ausschaffung) eine Aufenthaltsbewilligung zwecks Rückkehr zu seiner hier niedergelassenen Ehefrau und den Kindern (16- und volljährig) nicht verwei- gert werden kann.</w:t>
      </w:r>
    </w:p>
    <w:p>
      <w:r>
        <w:rPr>
          <w:b/>
        </w:rPr>
        <w:t>E. 3.1.5</w:t>
      </w:r>
    </w:p>
    <w:p>
      <w:r>
        <w:t>Zutreffend ist vorgebracht, dass die Straftaten des Beschwerdefüh- rers lange zurückliegen (Beschwerde S. 6 und 10 f.), was auch die Vorin- stanz anerkennt (angefochtener Entscheid E. 3.2). Seit der Begehung der Anlassdelikte (darunter insb. Drogendelinquenz) sind mittlerweile über 16 Jahre vergangen, seit der Verurteilung über 15 Jahre. Seither hat der Be- schwerdeführer keine Delikte gegen hochwertige Rechtsgüter mehr began- gen. Er ist auch seiner Ausreiseverpflichtung im Juli 2013 umgehend nach seiner Entlassung aus dem Strafvollzug nachgekommen (vgl. vorne Bst. A und E. 2.1) und hat die Schweiz nach den bewilligten Besuchsaufenthalten in den Jahren 2016 und 2017 jeweils wieder verlassen (Akten SEM 5D pag. 213 und 226; vgl. vorne Bst. C). Am 2. Juli 2013 war er bedingt aus dem Strafvollzug entlassen worden (Verfügung vom 17.6.2013, in Akten SEM 5D</w:t>
      </w:r>
    </w:p>
    <w:p>
      <w:r>
        <w:t>Urteil des Verwaltungsgerichts des Kantons Bern vom 24.02.2026, Nr. 100.2024.12U, Seite 13 pag. 135-132), seit dem 13. März 2013 hatte er die Strafe in Form des Wohn- und Arbeitsexternats verbüsst (Verfügung vom 13.2.2013, in Akten EG Biel Band I 5C pag. 330-327). Abgesehen von einer über sieben Jahre zurücklie- genden illegalen Einreise mit Aufenthalt in der Schweiz (vgl. vorne E. 3.1.1) hat er sich bewährt. Jedenfalls enthält der vorinstanzlich eingereichte Privat- auszug aus dem Strafregister-Informationssystem VOSTRA (Stand 5.7.2023) nichts Gegenteiliges. Ausserdem bestätigt das Amtsgericht in …, dass gegen den Beschwerdeführer keine rechtskräftigen Strafakten und keine Untersuchungsakten im Amtsgericht … vorliegen (Akten SID 5A1 Bei- lagen 1 und 2 zur Eingabe vom 20.7.2023). In Nordmazedonien handelte der Beschwerdeführer nach eigenen Angaben mit Autos (Monatsverdienst Fr. 450.--) oder war arbeitslos; sein Vater unterstütze ihn finanziell von der Schweiz aus (Beschwerde S. 7; Akten SEM 5D pag. 262, 252 f. und 300). Die vorgebrachte wirtschaftliche Unterstützung durch den Vater erscheint glaubhaft angesichts dessen, dass der Vater den Sohn als knapp 16-Jähri- gen ohne Ausbildung (Akten EG Biel Band I 5C pag. 101) nachzog, ihn in seinem Gastgewerbebetrieb beschäftigte und ihm im Hinblick auf eine Rück- kehr in die Schweiz eine Arbeitszusicherung ausstellte (vgl. hinten E. 3.2.2). Dass sich der Beschwerdeführer in der Heimat offensichtlich nicht aus eige- nen Kräften hat erhalten können, vermag daher die Mutmassung der SID nicht zu stützen, er dürfte sich deswegen dort kaum klaglos verhalten haben. Zudem fehlen abgesehen von seiner illegalen Einreise im Jahr 2018 (vgl. vorne E. 3.1.1) konkrete Hinweise in den Akten, welche die Zweifel der SID an der anstandslosen Einhaltung des Einreiseverbots nach vorgenommener «Identitätsänderung» im Reisepass im Jahr 2017 (Akten SEM 5D pag. 243, 260) begründen (vgl. angefochtener Entscheid E. 3.2). Sie hat dazu keine weiteren Nachforschungen angestellt, obwohl der Beschwerdeführer als Mo- tiv für die Änderung erleichterte Besuchstreffen in Bosnien-Herzegowina (…) angegeben hat (vgl. Eingabe vom 28.9.2023, in Akten SID 5A pag. 54). Es bleiben zwar Fragen zu dieser «Identitätsänderung», mit welcher er be- zweckt hat, dass «keine Rückschlüsse auf seine frühere [Identität]» mehr möglich sind (Akten SID 5A pag. 54 und 51; geändert hat er neben dem ei- genen Namen den Vor- und Nachname des Vaters sowie der Ehefrau). Hin- reichende Anhaltspunkte für ein täuschendes Verhalten hinsichtlich der Na- mensführung liegen jedoch nicht vor. Der Namenswechsel verleiht dem</w:t>
      </w:r>
    </w:p>
    <w:p>
      <w:r>
        <w:t>Urteil des Verwaltungsgerichts des Kantons Bern vom 24.02.2026, Nr. 100.2024.12U, Seite 14 Fernhalteinteresse daher nicht zusätzliches Gewicht (für eine vergleichbare Würdigung VGE 2020/242 vom 15.2.2021 E. 4.4).</w:t>
      </w:r>
    </w:p>
    <w:p>
      <w:r>
        <w:rPr>
          <w:b/>
        </w:rPr>
        <w:t>E. 3.1.6</w:t>
      </w:r>
    </w:p>
    <w:p>
      <w:r>
        <w:t>Hinzu kommt, dass nebst der Dauer der Bewährung (vgl. E. 3.1.5 hiervor) gewisse Umstände der Anlasstat für die Relativierung der Rückfall- gefahr sprechen. Zwar hat der Beschwerdeführer aus rein finanziellen Inter- essen mit Drogen gehandelt (vgl. die Beurteilung der Cour d’assises des Kantons Neuchâtel vom 29.9.2010, in Akten EG Biel Band I 5C pag. 189-157, 162). Immerhin ist aber aktenkundig, dass er als Inhaber eines Restaurants insbesondere bei der GastroSocial und einer Immobilienverwal- tung Schulden hatte bzw. ihm der Konkurs angedroht war (Betreibungsregis- terauszug vom 27.5.2011, in Akten EG Biel Band I 5C pag. 251-250). Das Strafgericht ging bei der Strafzumessung im Übrigen nicht von einem skru- pellosen, mit viel krimineller Energie ausgeführten Tat aus (anders der in BGer 2C_935/2017 vom 17.5.2018 E. 5.2 beurteilte Fall). Der Beschwerde- führer hatte innerhalb der vierköpfigen Bande zwar nicht eine untergeordnete Rolle inne, hinsichtlich der Betäubungsmitteldelinquenz war er indes anders als einer der Mittäter (gegen diesen wurde eine höhere Freiheitsstrafe von</w:t>
      </w:r>
    </w:p>
    <w:p>
      <w:r>
        <w:rPr>
          <w:b/>
        </w:rPr>
        <w:t>E. 3.1.7</w:t>
      </w:r>
    </w:p>
    <w:p>
      <w:r>
        <w:t>Insgesamt ist davon auszugehen, dass sich der Beschwerdeführer bewährt hat. Die Rückfallgefahr ist jedenfalls hinsichtlich der Verletzung hochrangiger Rechtsgüter mit Blick auf den beträchtlichen Zeitablauf, ge- wisse Umstände der Anlasstat und mangels erhärteter Anhaltspunkte für seitheriges strafbares Verhalten im heutigen Zeitpunkt als eher gering einzu- stufen (vgl. auch Würdigung in VGE 2020/242 vom 15.2.2021 E. 4.2).</w:t>
      </w:r>
    </w:p>
    <w:p>
      <w:r>
        <w:rPr>
          <w:b/>
        </w:rPr>
        <w:t>E. 3.2</w:t>
      </w:r>
    </w:p>
    <w:p>
      <w:r>
        <w:t>Bei den öffentlichen Interessen ist ebenfalls von Belang, ob die Be- schwerdeführenden in der Lage sein werden, ihren Lebensunterhalt selbst zu tragen. Bei einer zukünftig konkret zu befürchtenden Sozialhilfeabhängig- keit der Beschwerdeführenden erlöscht der Anspruch auf Familiennachzug gemäss Art. 43 AIG (vgl. Art. 51 Abs. 2 Bst. b i.V.m. Art. 62 Abs. 1 Bst. e AIG).</w:t>
      </w:r>
    </w:p>
    <w:p>
      <w:r>
        <w:t>Urteil des Verwaltungsgerichts des Kantons Bern vom 24.02.2026, Nr. 100.2024.12U, Seite 15</w:t>
      </w:r>
    </w:p>
    <w:p>
      <w:r>
        <w:rPr>
          <w:b/>
        </w:rPr>
        <w:t>E. 3.2.1</w:t>
      </w:r>
    </w:p>
    <w:p>
      <w:r>
        <w:t>Die SID sah im Zeitpunkt des angefochtenen Entscheids ein fortbe- stehendes erhebliches Fernhalteinteresse wegen der Gefahr eines Rückfalls in die Drogendelinquenz auch mit Blick auf die damalige angespannte finan- zielle Situation der Beschwerdeführenden (Sozialhilfeabhängigkeit, Schul- den; angefochtener Entscheid E. 3.3 f.). Diese machen hiergegen unter Hin- weis auf zwei Arbeitszusicherungen geltend, mit seinem künftigen Einkom- men stünden «die Chancen gut» resp. werde die Familie (inkl. volljährigem Sohn) ohne weiteres ohne finanzielle Unterstützung des Staates sämtliche Auslagen decken können. Künftiges Einkommen des Beschwerdeführers sei auch zu berücksichtigen, wenn es nicht zur vollständigen Loslösung der Ehe- frau von der Sozialhilfe (bzw. sinngemäss: von den Ergänzungsleistungen) reichen sollte. Zudem sei eine Beteiligung des Sohnes an den Haushalts- kosten rechtlich durchsetzbar (Beschwerde S. 9; Eingabe vom 13.5.2025 [act. 12]).</w:t>
      </w:r>
    </w:p>
    <w:p>
      <w:r>
        <w:rPr>
          <w:b/>
        </w:rPr>
        <w:t>E. 3.2.2</w:t>
      </w:r>
    </w:p>
    <w:p>
      <w:r>
        <w:t>Es ist unbestritten, dass das Ehepaar hoch verschuldet ist (vgl. an- gefochtener Entscheid E. 3.3). Der Beschwerdeführer hat trotz seines Ein- kommens als Serviceangestellter (im Restaurant des Vaters) resp. Geschäft- sinhaber eines Restaurants (monatlich Fr. 3'300.-- netto; Akten EG Biel Band I 5C pag. 103) bis Ende Mai 2011 14 Verlustscheine in der Höhe von Fr. 39'744.70 angehäuft, zudem waren zu jenem Zeitpunkt vier Konkursan- drohungen und ein Zahlungsbefehl in der Höhe von Fr. 14'429.55 im Gang (Akten EG Biel Band I 5C pag. 251-250). Gegen die Beschwerdeführerin sind 57 Verlustscheine in der Höhe von Fr. 102'903.25 im Betreibungsregis- ter verzeichnet (Stand 14.3.2022; Akten EG Biel Band II 5B pag. 30 ff.). Zu- dem wurde sie (teilweise mit dem Sohn) ab 2002 von der Sozialhilfe unter- stützt, mit insgesamt wohl mehr als Fr. 554'225.25 (Stand März 2022; vgl. Akten EG Biel Band I 5C pag. 258; Akten EG Biel Band II 5B pag. 88). Auf- grund der Wegweisung des Beschwerdeführers und der andauernden Sozi- alhilfeabhängigkeit der Beschwerdeführerin ist davon auszugehen, dass die Schulden sich bestenfalls nicht erhöht haben; dass Schulden abgebaut wor- den wären, ist weder vorgebracht noch anzunehmen. Seit 2012 sind die Be- schwerdeführenden verheiratet (vgl. vorne Bst. A und E. 2.1). Ihre finanzielle Situation hat sich insofern verändert, als die Beschwerdeführerin seit dem 1. Januar 2025 bis auf weiteres monatlich eine ordentliche AHV-Rente in der Höhe von Fr. 1'458.-- bezieht, zuzüglich Ergänzungsleistungen (EL) in der</w:t>
      </w:r>
    </w:p>
    <w:p>
      <w:r>
        <w:t>Urteil des Verwaltungsgerichts des Kantons Bern vom 24.02.2026, Nr. 100.2024.12U, Seite 16 Höhe von Fr. 1'585.--, wobei Fr. 500.-- direkt an die Krankenkasse ausbe- zahlt werden (Beschwerdebeilagen [BB] 1 und 2 [act. 7A]). Der gemein- same, heute volljährige Sohn hat seine Ausbildung zum Detailhandelsassis- tenten EBA im Sommer 2024 abgeschlossen und verdient seit Anfang 2025 monatlich brutto Fr. 4'370.-- (Beschäftigungsgrad 100 %; act. 7 und BB 3 und 4 [act. 7A]). Was die Erwerbsaussicht des Beschwerdeführers in der Schweiz betrifft, weist er zwei Arbeitszusicherungen vor: eine vom 17. April 2023 als Koch in einem Restaurant des Vaters in E.________ und eine wei- tere der F.________ AG in G.________ vom 10. Juli 2023, erneuert am 25. April 2025, betreffend Ausführung aller ihm übertragenen Aufgaben als Branchenfremder; beide Zusicherungen sehen einen Bruttolohn von Fr. 4'500.-- bei einem Vollzeitpensum vor. Das entspricht einem Nettolohn von rund Fr. 3'700.-- inkl. Anteil 13. Monatslohn, abzüglich Quellensteuer (Bruttolohn gemäss Akten SID 5A1 Beilage zur Eingabe vom 15.6.2023 und Beilage 3 zur Eingabe vom 20.7.2023; act. 12A). Zur aktuellen Wohnsitua- tion der Beschwerdeführerin ergibt sich Folgendes: Sie lebt mit dem volljäh- rigen Sohn in einer 3-Zimmer-Wohnung in H.________. Der monatliche Mietzins inkl. Nebenkosten beträgt Fr. 1'250.-- (Akten SID 5A1 Beilage 6 zur Eingabe vom 15.5.2023). Laut Angabe der Beschwerdeführenden sollen alle drei künftig in dieser Wohnung leben und beteilige sich der Sohn an den Wohn- und Haushaltskosten (Eingabe vom 13.5.2025 S. 2 [act. 12]); Belege hierzu haben sie keine eingereicht.</w:t>
      </w:r>
    </w:p>
    <w:p>
      <w:r>
        <w:rPr>
          <w:b/>
        </w:rPr>
        <w:t>E. 3.2.3</w:t>
      </w:r>
    </w:p>
    <w:p>
      <w:r>
        <w:t>Ungünstig ist, dass der Beschwerdeführer seit seiner Ausreise nach Nordmazedonien (teilweise) arbeitslos war und vom Vater finanziell unter- stützt werden musste (vgl. vorne E. 3.1.5; angefochtener Entscheid E. 3.2); er hat sich mit anderen Worten in der Heimat wirtschaftlich nicht aus eigenen Kräften zu integrieren vermocht (vgl. für diese Würdigung BGer 2C_525/2023 vom 19.6.2024 E. 5.2.5 und 5.4 betreffend einen Koso- varen). Immerhin kann der Beschwerdeführer, der keine Ausbildung hat (vorne E. 3.1.5), auf mehrere Jahre Berufserfahrung in der Schweizer Gas- tronomie zurückgreifen, die Tätigkeit, der er auch während des Arbeitsexter- nats nachging (Akten EG Biel Band I 5C pag. 67, 92, 99, 102-101. und 251; betreffend Arbeitsexternat a.a.O., pag. 329 sowie Akten EG Biel Band II 5B pag. 10 ff.). Das Verhältnis zum Vater scheint intakt, unterstützte dieser doch den Beschwerdeführer finanziell in Nordmazedonien und sicherte ihm 2023</w:t>
      </w:r>
    </w:p>
    <w:p>
      <w:r>
        <w:t>Urteil des Verwaltungsgerichts des Kantons Bern vom 24.02.2026, Nr. 100.2024.12U, Seite 17 eine Arbeitsstelle in seinem Restaurant zu. Eine aktuelle Arbeitszusicherung wurde insoweit aber nicht beigebracht, weshalb fraglich ist, ob eine Anstel- lung in einem Gastrobetrieb des Vaters überhaupt noch Thema ist. Der Be- schwerdeführer kann aber eine weitere und aktuelle Arbeitszusicherung in der Baubranche vorweisen. Gestützt darauf ist zu seinen Gunsten davon auszugehen, dass er künftig ein Einkommen von netto rund Fr. 3'700.-- er- wirtschaften kann (vgl. E. 3.2.2 hiervor). Ein Einkommen in dieser Höhe er- scheint unter Berücksichtigung seiner (anderweitigen) Berufserfahrung für die vorgesehenen Arbeiten als Branchenfremder realistisch. Zu berücksich- tigen ist bei der künftigen Einkommenssituation die AHV-Rente der Ehefrau (Fr. 1'458.--), nicht aber die Ergänzungsleistungen von monatlich Fr. 1'585.--, da sich diese aufgrund des Einkommens des Beschwerdefüh- rers höchstens verringern oder gar entfallen könnten (vgl. E. 3.2.2 hiervor). Wie die EG Biel sodann zutreffend darlegt, kann das Einkommen des Soh- nes bzw. ein allfälliger Beitrag an die Wohn- und Haushaltskosten nicht im Gesamteinkommen der Beschwerdeführenden berücksichtigt werden (Ein- gabe vom 3.4.2025 S. 2 [act. 10]); eine Beteiligung an den Wohn- und Haus- haltskosten ist nicht hinlänglich garantiert, abgesehen davon, dass sie auch nicht belegt ist (bzgl. Mietkosten siehe aber E. 3.2.4 hiernach). Insgesamt ist daher von Einnahmen der Beschwerdeführenden in der Höhe von Fr. 5'158.-- auszugehen (künftiges Nettoeinkommen Ehemann und AHV- Rente Ehefrau).</w:t>
      </w:r>
    </w:p>
    <w:p>
      <w:r>
        <w:rPr>
          <w:b/>
        </w:rPr>
        <w:t>E. 3.2.4</w:t>
      </w:r>
    </w:p>
    <w:p>
      <w:r>
        <w:t>Dem Einkommen ist das soziale Existenzminimum der Beschwerde- führenden gegenüberzustellen. Da sie mit dem Sohn eine familienähnliche Wohngemeinschaft bilden, errechnet sich ihr Grundbedarf anteilsmässig vom Grundbedarf für die Haushaltsgrösse (drei Personen). Er ist demnach auf Fr. 1'316.-- festzulegen (zweimal Pauschale Person/Monat Fr. 658.--; vgl. Richtlinien der Schweizerischen Konferenz für Sozialhilfe für die Ausge- staltung und Bemessung der Sozialhilfe [SKOS-RL] C. 3.1; BVR 2023 S. 155 E. 5.2 und 5.5.2; VGE 2024/334 vom 30.1.2025 E. 4.2 und 4.2.2). Die mo- natlichen Mietkosten inkl. Nebenkosten betragen Fr. 1'250.-- (Akten SID 5A1 Beilage 6 zur Eingabe vom 15.5.2023). Der volljährige Sohn lebt im selben Haushalt und beteiligt sich nach Angaben der Beschwerdeführenden an den «Wohn- und Haushaltskosten» (Eingabe vom 13.5.2025 S. 2 [act. 12]); ein konkreter Betrag wurde nicht nachgewiesen, weshalb von einer Mietkosten-</w:t>
      </w:r>
    </w:p>
    <w:p>
      <w:r>
        <w:t>Urteil des Verwaltungsgerichts des Kantons Bern vom 24.02.2026, Nr. 100.2024.12U, Seite 18 Beteiligung des Sohnes in Höhe von Fr. 300.-- auszugehen ist. Hinzu kom- men die monatlichen Krankenkassenprämie der Beschwerdeführenden; hierfür ist mangels aktueller Angaben ein Betrag von je Fr. 667.-- (Fr. 8'004.--/12), insgesamt Fr. 1'334.--, zu veranschlagen, was der Durch- schnittsprämie 2026 in der Prämienregion 1 im Kanton Bern entspricht (Prämienregionen gültig ab 1.1.2026 einsehbar unter: &lt;www.bag.admin.ch/de&gt; Rubriken «Versicherungen/Krankenversiche- rung/Versicherer und Aufsicht/Prämienregionen/Dokumente»; vgl. Art. 3 und Anhang der Verordnung des Eidgenössischen Departements des Innern [EDI] vom 6. November 2024 über die Durchschnittsprämien der Kranken- pflegeversicherung für die Berechnung der Ergänzungsleistungen und der Überbrückungsleistungen für ältere Arbeitslose [Verordnung Durchschnitts- prämien; SR 831.309.1]; jährliche Durchschnittsprämie 2026 einsehbar un- ter: &lt;www.fedlex.admin.ch/eli/oc/2025/711/de&gt; Rubriken «Allgemeine Infor- mationen/Umfang der Veröffentlichung/Veröffentlichung eines Textteils durch Verweis»). Weiter sind ein Zwölftel der Jahresfranchise (Annahme: Franchise Fr. 300.--; vgl. Art. 2 Abs. 1 Verordnung Durchschnittsprämien i.V.m. Art. 103 Abs. 1 der Verordnung vom 27. Juni 1995 über die Kranken- versicherung [KVV; SR 832.102]) und des maximalen jährlichen Selbstbe- halts (vgl. Art. 103 Abs. 2 KVV) zu berücksichtigen. Für die Beschwerde- führenden sind somit je Fr. 25.--, insgesamt Fr. 50.--, für die Franchisen und je Fr. 58.35, insgesamt Fr. 116.70, für die Selbstbehalte zu veranschlagen (SKOS-RL C. 5.). Für die auswärtige Verpflegung des Beschwerdeführers kann ein Betrag von Fr. 200.-- und für den Arbeitsweg Fr. 286.-- (Zugticket …weg 80 H.________ nach …weg 29 G.________ retour Fr. 15.60x220/12) berücksichtigt werden (SKOS-RL C. 6.3). Insgesamt ergibt sich folgender monatlicher Bedarf:</w:t>
      </w:r>
    </w:p>
    <w:p>
      <w:r>
        <w:t>Urteil des Verwaltungsgerichts des Kantons Bern vom 24.02.2026, Nr. 100.2024.12U, Seite 19 Grundbedarf Fr.1'316.00 Wohnkosten (inkl. NK, abzgl. Anteil Sohn) Fr. 950.00 Krankenkasse Fr.1'334.00 Franchisen Fr. 50.00 Selbstbehalte Fr. 116.70 Auswärtige Verpflegung Fr. 200.00 Arbeitsweg Fr. 286.00 ---------------- Total Fr. 4'252.70</w:t>
      </w:r>
    </w:p>
    <w:p>
      <w:r>
        <w:rPr>
          <w:b/>
        </w:rPr>
        <w:t>E. 3.2.5</w:t>
      </w:r>
    </w:p>
    <w:p>
      <w:r>
        <w:t>Wird dieser Betrag den Einnahmen der Beschwerdeführenden ge- genübergestellt (Fr. 5'158.--; vorne E. 3.2.3) verbleibt ein Überschuss von Fr. 905.30. Damit ist davon auszugehen, dass sich die Beschwerdeführen- den im Fall der Bewilligung des Familiennachzugs wirtschaftlich selbst erhal- ten können im Sinn von Art. 43 Abs. 1 Bst. c AIG; zudem reduziert sich der Bedarf an Leistung von EL an die Beschwerdeführerin, wird bei Ehegatten ohne Anspruch auf Ergänzungsleistungen doch das Erwerbseinkommen zu 80 Prozent angerechnet (Art. 11 Abs. 1 Bst. a des Bundesgesetzes über Er- gänzungsleitungen zur Alters-, Hinterlassenen- und Invalidenversicherung [ELG; SR 831.30]; Art. 43 Abs. 1 Bst. e AIG). Es bestünde diesfalls gar ein gewisses öffentliches Interesse daran, dass der 42-jährige gesunde Be- schwerdeführer zum Unterhalt seiner Ehefrau beitragen kann (vgl. BGer 2C_972/2022 vom 22.3.2024 E. 3.4, 2C_10/2022 vom 21.9.2022 E. 8.3; Marc Spescha, in Spescha et al. [Hrsg.], Migrationsrecht, 6. Aufl. 2026, Art. 43 AIG N. 5). Das Vorliegen der übrigen Voraussetzungen von Art. 43 Abs. 1 AIG steht nicht in Frage.</w:t>
      </w:r>
    </w:p>
    <w:p>
      <w:r>
        <w:rPr>
          <w:b/>
        </w:rPr>
        <w:t>E. 3.3</w:t>
      </w:r>
    </w:p>
    <w:p>
      <w:r>
        <w:t>Insgesamt erscheint das öffentliche Interesse an der Fernhaltung des Beschwerdeführers aus der Schweiz im heutigen Zeitpunkt nicht mehr als allzu gewichtig.</w:t>
      </w:r>
    </w:p>
    <w:p>
      <w:r>
        <w:t>Urteil des Verwaltungsgerichts des Kantons Bern vom 24.02.2026, Nr. 100.2024.12U, Seite 20 4. Zu den auf dem Spiel stehenden privaten Interessen an der Erteilung einer Aufenthaltsbewilligung ergibt sich Folgendes: 4.1 Der Beschwerdeführer ist am 16. Oktober 1983 in Nordmazedonien geboren und wuchs bis zum Alter von knapp 16 Jahren in seiner Heimat auf (vgl. vorne Bst. A und E. 3.1.5). Anschliessend lebte er während 14 Jahren in der Schweiz; drei Jahre und acht Monate dieser Zeit verbrachte er in Si- cherheitshaft bzw. im Strafvollzug (Akten EG Biel Band I 5C pag. 274 und 344). Er hat hier weder die Schule besucht noch eine Ausbildung absolviert. Zugute zu halten ist ihm, dass er seit seiner Einreise in der Gastronomie gearbeitet hat. Er hat sich aber dennoch verschuldet (vgl. vorne E. 3.2.2). Insgesamt ist ihm seine beruflich-wirtschaftliche Integration in der Schweiz nur bedingt gelungen. Es ist schliesslich auch vor Verwaltungsgericht weder geltend gemacht noch ersichtlich, dass der Beschwerdeführer am gesell- schaftlichen Leben in der Schweiz teilhaben oder hier neben den Kontakten zu Familienangehörigen (Vater, Bruder, Ehefrau und Sohn) über ein soziales Beziehungsnetz verfügen würde. Vielmehr liegt das private Interesse der Be- schwerdeführenden am Nachzug des Beschwerdeführers einzig darin, hier wieder als Familie zusammenleben zu können (Beschwerde S. 7 f.; vgl. auch angefochtener Entscheid E. 4.1 und 4.3). 4.2 Die Beschwerdeführenden haben sich in der Schweiz kennengelernt. Sie lebten von März 2003 bis Februar 2006 im Konkubinat, haben seit 2005 einen gemeinsamen Sohn, sind seit August 2012 verheiratet und haben im Jahr 2013 während drei Monaten (Wohn- und Arbeitsexternat) erneut zu- sammengewohnt (vgl. vorne E. 2.3). Anerkanntermassen haben seit der Ausreise des Beschwerdeführers persönliche Kontakte stattgefunden und sind die familiären Beziehungen im Rahmen des Möglichen über die Distanz mittels gegenseitiger Besuche, brieflich und über die üblichen elektronischen Kommunikationsmittel gelebt worden (vgl. angefochtener Entscheid E. 4.2 f.; vorne E. 2.3 und 4.2). Die Beschwerdeführerin kam gemäss eigenen Anga- ben im Erwachsenenalter in die Schweiz und lebt seit über 30 Jahre in der Schweiz (Beilage 5 zur Eingabe vom 30.8.2023, in Akten SID 5A1). Sie ist damit vollumfänglich in der Heimat sozialisiert worden. Ihre Integration muss aufgrund der hohen Schulden und des langjährigen Sozialhilfebezugs als ge-</w:t>
      </w:r>
    </w:p>
    <w:p>
      <w:r>
        <w:t>Urteil des Verwaltungsgerichts des Kantons Bern vom 24.02.2026, Nr. 100.2024.12U, Seite 21 scheitert betrachtet werden. Inzwischen bezieht sie eine AHV-Rente und er- hält Ergänzungsleistungen (vgl. vorne E. 3.2.2). 4.3 Die Beschwerdeführerin schloss die Ehe mit dem Beschwerdeführer im Wissen, dass er die Schweiz (damals noch) auf unbestimmte Zeit verlas- sen muss (vorne E. 2.1). Im Jahr 2013 wäre es der Beschwerdeführerin zu- mutbar gewesen, dem Beschwerdeführer mit dem gemeinsamen Sohn nach Nordmazedonien zu folgen, dessen ungeachtet, dass sich der damals 7,5-jährige Sohn knapp nicht mehr in einem anpassungsfähigen Alter im en- geren Sinn befand (vgl. BGer 2C_1053/2022 vom 9.3.2023 E. 3.5.3). Alter- nativ hätte sich die Familie in Bosnien Herzegowina niederlassen können, zumal Treffen mit dem Beschwerdeführer nach dessen Wegweisung dort stattgefunden haben sollen (vgl. vorne E. 3.1.5). Heute ist eine Ausreise nach Nordmazedonien oder Bosnien-Herzegowina aufgrund ihrer langen Anwesenheit deutlich schwieriger, wenn auch nicht geradezu unzumutbar, umso mehr als die Beschwerdeführerin ihre AHV-Rente auch im Ausland beziehen kann. Der Beziehung zwischen dem Beschwerdeführer und dem volljährigen Sohn kommt hingegen kein entscheidendes Gewicht (mehr) zu (vgl. vorne E. 2.3), wenn auch anzuerkennen ist, dass sein Sohn – wie wohl ebenfalls sein Vater – wichtige Bezugspersonen für ihn sind. 4.4 Insgesamt besteht ein nicht vernachlässigbares privates Interesse an einer Rückkehr des Beschwerdeführers in die Schweiz. Diesem stehen die (Re-)Integrationsaussichten des Beschwerdeführers nicht entscheidend ne- gativ entgegen. Mit Blick auf seine Berufserfahrung in der Schweiz (vgl. vorne E. 3.2.3), die Arbeitszusicherung bei der F.________ AG (vgl. vorne E. 3.2.2), sein reiferes Alter (vgl. vorne E. 3.1.6) und den Umstand, dass seine nahen Familienangehörigen (Ehefrau, Sohn, Vater und Bruder) in der Schweiz leben (vgl. vorne E. 4.1), kann von hinreichend guten Integrations- aussichten ausgegangen werden (vgl. BGer 2C_346/2021 vom 6.10.2021 E. 5.3.3), auch wenn er in Nordmazedonien – er lebte dort nur bis ins Alter von knapp 16 Jahren – nicht Fuss fassen konnte (vgl. vorne E. 3.1.5 und 3.2.3).</w:t>
      </w:r>
    </w:p>
    <w:p>
      <w:r>
        <w:t>Urteil des Verwaltungsgerichts des Kantons Bern vom 24.02.2026, Nr. 100.2024.12U, Seite 22 5. Die Abwägung der auf dem Spiel stehenden öffentlichen und privaten Inte- ressen führt zu folgendem Ergebnis: Insgesamt ist das öffentliche Interesse an der Fernhaltung des Beschwerdeführers von der Schweiz nicht mehr als allzu gewichtig zu betrachten. Der Beschwerdeführer hat zwar mit der vor über 16 Jahren begangenen Drogendelinquenz ein schweres Verschulden auf sich geladen, ist jedoch seither nicht mehr straffällig geworden, abgese- hen von der illegalen Einreise im September 2018. Er hat sich nunmehr seit über sieben Jahren sowohl in Nordmazedonien als auch bei seinen Besuchs- aufenthalten in der Schweiz klaglos verhalten. Unter diesen Umständen rechtfertigt die lange zurückliegende schwere (Drogen-)Delinquenz zwi- schen November 2007 und November 2009 für sich die weitere Fernhaltung des Beschwerdeführers von der Schweiz nicht mehr. Da die Ehefrau inzwi- schen eine ordentliche AHV-Rente bezieht, der Beschwerdeführer in der Schweiz immer gearbeitet sowie eine realistisch erscheinende Arbeitsstelle zugesichert bekommen hat, erscheint hinreichend gesichert, dass nicht mit einer Sozialhilfeabhängigkeit im Fall des Nachzugs gerechnet werden muss. Demgegenüber haben die Beschwerdeführenden durchaus ein schutzwürdi- ges privates Interesse an der (Wieder-)Erteilung einer Aufenthaltsbewilli- gung an den Beschwerdeführer. Dieser pflegte die Beziehung zu seiner Ehe- frau (und dem Sohn) auch während seiner Landesabwesenheit. Für die Ehe- frau wäre eine Rückkehr nach Bosnien und Herzegowina resp. eine Ausreise nach Nordmazedonien inzwischen aufgrund ihrer langen Anwesenheit in der Schweiz und ihres Alters zumindest schwierig. Insgesamt gewichten die pri- vaten Interessen an der Wiederzulassung des Beschwerdeführers im Fami- liennachzug im heutigen Zeitpunkt stärker als die öffentlichen Interessen an dessen weiteren Fernhaltung. Die Fernhaltung des Beschwerdeführers wurde für eine der Schwere der Tat angemessene Zeitdauer aufrechterhal- ten, und es kann ihm wieder Vertrauen entgegengebracht werden, dass er keine Straftaten mehr begeht und alles für eine auch wirtschaftlich genü- gende (Re-)Integration tut.</w:t>
      </w:r>
    </w:p>
    <w:p>
      <w:r>
        <w:t>Urteil des Verwaltungsgerichts des Kantons Bern vom 24.02.2026, Nr. 100.2024.12U, Seite 23</w:t>
      </w:r>
    </w:p>
    <w:p>
      <w:r>
        <w:rPr>
          <w:b/>
        </w:rPr>
        <w:t>E. 6</w:t>
      </w:r>
    </w:p>
    <w:p>
      <w:r>
        <w:t>Die Beschwerde erweist sich nach dem Gesagten als begründet und ist gut- zuheissen. Der angefochtene Entscheid ist aufzuheben. Die Akten sind der Einwohnergemeinde Biel, Öffentliche Sicherheit, Einwohner- und Spezial- dienste, Bereich Migration, zu übermitteln, damit diese dem Beschwerdefüh- rer eine Aufenthaltsbewilligung erteilt. Sollte der Beschwerdeführer das vom Gericht in ihn gesetzte Vertrauen missbrauchen und erneut zu namhaften Klagen in strafrechtlicher Hinsicht Anlass geben, hat er mit einem sofortigen Widerruf seiner Bewilligung zu rechnen (vgl. etwa BGer 2C_1062/2019 vom 5.5.2020 E. 7.1, 2C_740/2017 vom 6.3.2018 E. 7.1). Ausländerrechtliche Massnahmen würden ebenfalls drohen, wenn der Beschwerdeführer entgegen seiner Zusicherung nicht in der Lage sein sollte, die für die Selbsterhaltungsfähigkeit erforderlichen Er- werbseinkünfte zu erzielen (vgl. VGE 2020/242 vom 15.2.2021 E. 7 mit Hin- weis auf BGer 2C_35/2019 vom 15.9.2020 E. 4.5), oder wenn das Ehepaar zusätzliche Schulden generieren sollte.</w:t>
      </w:r>
    </w:p>
    <w:p>
      <w:r>
        <w:rPr>
          <w:b/>
        </w:rPr>
        <w:t>E. 7.1</w:t>
      </w:r>
    </w:p>
    <w:p>
      <w:r>
        <w:t>Bei diesem Ausgang des Verfahrens sind keine Verfahrenskosten zu erheben (Art. 108 Abs. 1 und Abs. 2 VRPG). Sodann hat der Kanton Bern (SID) den anwaltlich vertretenen Beschwerdeführenden die Parteikosten im verwaltungsgerichtlichen Verfahren zu ersetzen (Art. 108 Abs. 3 i.V.m. Art. 104 Abs. 1 VRPG). Die Kostennote des Rechtsvertreters vom 4. Dezem- ber 2025 (act. 14) gibt zu keinen Bemerkungen Anlass. Angesichts der Gut- heissung der Beschwerde wird das Gesuch um unentgeltliche Rechtspflege gegenstandslos (Art. 39 Abs. 1 VRPG).</w:t>
      </w:r>
    </w:p>
    <w:p>
      <w:r>
        <w:rPr>
          <w:b/>
        </w:rPr>
        <w:t>E. 7.2</w:t>
      </w:r>
    </w:p>
    <w:p>
      <w:r>
        <w:t>Für die Verlegung der Kosten im vorinstanzlichen Beschwerdeverfah- ren ist nicht vom Obsiegen der Beschwerdeführenden auszugehen, weil der angefochtene Entscheid aufgrund der seinerzeitigen Verhältnisse korrekt war: Im Dezember 2023 war die Bewährungsfrist in Relation zur Schwere der Tat und der Dauer der Freiheitsstrafe noch zu kurz, zumal das Einreise- verbot erst im Mai 2023 abgelaufen war; zudem stellte sich die Prognose</w:t>
      </w:r>
    </w:p>
    <w:p>
      <w:r>
        <w:t>Urteil des Verwaltungsgerichts des Kantons Bern vom 24.02.2026, Nr. 100.2024.12U, Seite 24 wirtschaftlicher (Re-)Integration im damaligen Zeitpunkt angesichts des So- zialhilfebezugs der Ehefrau noch deutlich ungünstiger dar. Nach dem Unter- liegerprinzip (Art. 108 Abs. 1 und 3 VRPG) bleibt die vorinstanzliche Kosten- und Entschädigungsregelung daher unverändert (vgl. BVR 2008 S. 193 E. 9.2; VGE 2020/373 vom 16.3.2023 E. 5.2; Ruth Herzog, in Herzog/Daum [Hrsg.], Kommentar zum bernischen VRPG, 2. Aufl. 2020, Art. 108 N. 7 mit Hinweise auf VGE 2018/349 vom 21.3.2017 E. 5 [präzisierte Begründung]). Aus denselben Gründen erscheint die Verweigerung des Gesuchs um un- entgeltliche Rechtspflege unter amtlicher Beiordnung des Rechtsvertreters als zu jenem Zeitpunkt rechtmässig. Die Kostenverlegung der SID gemäss Dispositiv Ziff. 2-4 des angefochtenen Entscheids ist daher zu bestätigen.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